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310"/>
      </w:tblGrid>
      <w:tr w:rsidR="00E07A70" w14:paraId="2A7ADC01" w14:textId="77777777" w:rsidTr="000604F9">
        <w:tc>
          <w:tcPr>
            <w:tcW w:w="6480" w:type="dxa"/>
          </w:tcPr>
          <w:p w14:paraId="26A1A5BD" w14:textId="77777777" w:rsidR="00E07A70" w:rsidRDefault="00E07A70" w:rsidP="000604F9">
            <w:pPr>
              <w:jc w:val="right"/>
              <w:rPr>
                <w:sz w:val="28"/>
                <w:szCs w:val="28"/>
              </w:rPr>
            </w:pPr>
            <w:r>
              <w:rPr>
                <w:rFonts w:ascii="Comic Sans MS" w:hAnsi="Comic Sans MS"/>
                <w:noProof/>
                <w:sz w:val="28"/>
                <w:szCs w:val="28"/>
              </w:rPr>
              <w:drawing>
                <wp:inline distT="0" distB="0" distL="0" distR="0" wp14:anchorId="4656E336" wp14:editId="0E576816">
                  <wp:extent cx="495300" cy="495300"/>
                  <wp:effectExtent l="0" t="0" r="0" b="0"/>
                  <wp:docPr id="5" name="Picture 5" descr="A black and white drawing of 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drawing of a person with a mustache&#10;&#10;Description automatically generated with low confidence"/>
                          <pic:cNvPicPr/>
                        </pic:nvPicPr>
                        <pic:blipFill>
                          <a:blip r:embed="rId7"/>
                          <a:stretch>
                            <a:fillRect/>
                          </a:stretch>
                        </pic:blipFill>
                        <pic:spPr>
                          <a:xfrm>
                            <a:off x="0" y="0"/>
                            <a:ext cx="495326" cy="495326"/>
                          </a:xfrm>
                          <a:prstGeom prst="rect">
                            <a:avLst/>
                          </a:prstGeom>
                        </pic:spPr>
                      </pic:pic>
                    </a:graphicData>
                  </a:graphic>
                </wp:inline>
              </w:drawing>
            </w:r>
          </w:p>
        </w:tc>
        <w:tc>
          <w:tcPr>
            <w:tcW w:w="4310" w:type="dxa"/>
          </w:tcPr>
          <w:p w14:paraId="22600A9F" w14:textId="77777777" w:rsidR="00E07A70" w:rsidRPr="005B5378" w:rsidRDefault="00E07A70" w:rsidP="000604F9">
            <w:pPr>
              <w:jc w:val="center"/>
              <w:rPr>
                <w:rFonts w:ascii="Comic Sans MS" w:hAnsi="Comic Sans MS"/>
                <w:sz w:val="20"/>
                <w:szCs w:val="20"/>
              </w:rPr>
            </w:pPr>
            <w:r w:rsidRPr="005B5378">
              <w:rPr>
                <w:rFonts w:ascii="Comic Sans MS" w:hAnsi="Comic Sans MS"/>
                <w:sz w:val="20"/>
                <w:szCs w:val="20"/>
              </w:rPr>
              <w:t>Concord Children's Clinic</w:t>
            </w:r>
          </w:p>
          <w:p w14:paraId="598429C3" w14:textId="77777777" w:rsidR="00E07A70" w:rsidRPr="005B5378" w:rsidRDefault="00E07A70" w:rsidP="000604F9">
            <w:pPr>
              <w:jc w:val="center"/>
              <w:rPr>
                <w:rFonts w:ascii="Comic Sans MS" w:hAnsi="Comic Sans MS"/>
                <w:sz w:val="20"/>
                <w:szCs w:val="20"/>
              </w:rPr>
            </w:pPr>
            <w:r w:rsidRPr="005B5378">
              <w:rPr>
                <w:rFonts w:ascii="Comic Sans MS" w:hAnsi="Comic Sans MS"/>
                <w:sz w:val="20"/>
                <w:szCs w:val="20"/>
              </w:rPr>
              <w:t>1040 Vinehaven Drive · Concord NC 28025</w:t>
            </w:r>
          </w:p>
          <w:p w14:paraId="3E42F9ED" w14:textId="77777777" w:rsidR="00E07A70" w:rsidRDefault="00E07A70" w:rsidP="000604F9">
            <w:pPr>
              <w:jc w:val="center"/>
              <w:rPr>
                <w:sz w:val="28"/>
                <w:szCs w:val="28"/>
              </w:rPr>
            </w:pPr>
            <w:r w:rsidRPr="005B5378">
              <w:rPr>
                <w:rFonts w:ascii="Comic Sans MS" w:hAnsi="Comic Sans MS"/>
                <w:sz w:val="20"/>
                <w:szCs w:val="20"/>
              </w:rPr>
              <w:t>Phone: 704-784-1010 · Fax: 704-784-1013</w:t>
            </w:r>
          </w:p>
        </w:tc>
      </w:tr>
    </w:tbl>
    <w:p w14:paraId="3F19BB3E" w14:textId="77777777" w:rsidR="008E7B35" w:rsidRDefault="008E7B35" w:rsidP="00481F28">
      <w:pPr>
        <w:jc w:val="center"/>
        <w:rPr>
          <w:b/>
          <w:bCs/>
          <w:sz w:val="28"/>
          <w:szCs w:val="28"/>
        </w:rPr>
      </w:pPr>
    </w:p>
    <w:p w14:paraId="6C84833F" w14:textId="520C1242" w:rsidR="008C6AC2" w:rsidRPr="00481F28" w:rsidRDefault="00481F28" w:rsidP="0066613A">
      <w:pPr>
        <w:spacing w:after="0" w:line="360" w:lineRule="auto"/>
        <w:jc w:val="center"/>
        <w:rPr>
          <w:b/>
          <w:bCs/>
          <w:sz w:val="28"/>
          <w:szCs w:val="28"/>
        </w:rPr>
      </w:pPr>
      <w:r w:rsidRPr="00481F28">
        <w:rPr>
          <w:b/>
          <w:bCs/>
          <w:sz w:val="28"/>
          <w:szCs w:val="28"/>
        </w:rPr>
        <w:t>B</w:t>
      </w:r>
      <w:r w:rsidR="004E1AE7">
        <w:rPr>
          <w:b/>
          <w:bCs/>
          <w:sz w:val="28"/>
          <w:szCs w:val="28"/>
        </w:rPr>
        <w:t>illing Policies</w:t>
      </w:r>
    </w:p>
    <w:p w14:paraId="6F52E648" w14:textId="77777777" w:rsidR="0066613A" w:rsidRDefault="0066613A" w:rsidP="0066613A">
      <w:pPr>
        <w:spacing w:after="0" w:line="360" w:lineRule="auto"/>
        <w:contextualSpacing/>
        <w:rPr>
          <w:b/>
          <w:bCs/>
          <w:kern w:val="0"/>
          <w:sz w:val="24"/>
          <w:szCs w:val="24"/>
          <w14:ligatures w14:val="none"/>
        </w:rPr>
      </w:pPr>
    </w:p>
    <w:p w14:paraId="500C3B87" w14:textId="47F724FD" w:rsidR="00A506EB" w:rsidRDefault="00A506EB" w:rsidP="0066613A">
      <w:pPr>
        <w:spacing w:after="0" w:line="360" w:lineRule="auto"/>
        <w:contextualSpacing/>
        <w:rPr>
          <w:b/>
          <w:bCs/>
          <w:kern w:val="0"/>
          <w:sz w:val="24"/>
          <w:szCs w:val="24"/>
          <w14:ligatures w14:val="none"/>
        </w:rPr>
      </w:pPr>
      <w:r w:rsidRPr="00A506EB">
        <w:rPr>
          <w:b/>
          <w:bCs/>
          <w:kern w:val="0"/>
          <w:sz w:val="24"/>
          <w:szCs w:val="24"/>
          <w14:ligatures w14:val="none"/>
        </w:rPr>
        <w:t>INSURANCE</w:t>
      </w:r>
    </w:p>
    <w:p w14:paraId="005477E6" w14:textId="77777777" w:rsidR="00A506EB" w:rsidRPr="00A506EB" w:rsidRDefault="00A506EB" w:rsidP="0066613A">
      <w:pPr>
        <w:numPr>
          <w:ilvl w:val="0"/>
          <w:numId w:val="1"/>
        </w:numPr>
        <w:spacing w:before="60" w:after="0" w:line="360" w:lineRule="auto"/>
        <w:contextualSpacing/>
        <w:rPr>
          <w:kern w:val="0"/>
          <w14:ligatures w14:val="none"/>
        </w:rPr>
      </w:pPr>
      <w:r w:rsidRPr="00A506EB">
        <w:rPr>
          <w:kern w:val="0"/>
          <w14:ligatures w14:val="none"/>
        </w:rPr>
        <w:t xml:space="preserve">We participate in most insurance plans, including Medicaid.  </w:t>
      </w:r>
    </w:p>
    <w:p w14:paraId="43885B77" w14:textId="77777777" w:rsidR="00A506EB" w:rsidRDefault="00A506EB" w:rsidP="0066613A">
      <w:pPr>
        <w:numPr>
          <w:ilvl w:val="0"/>
          <w:numId w:val="1"/>
        </w:numPr>
        <w:spacing w:before="60" w:after="0" w:line="360" w:lineRule="auto"/>
        <w:contextualSpacing/>
        <w:rPr>
          <w:kern w:val="0"/>
          <w14:ligatures w14:val="none"/>
        </w:rPr>
      </w:pPr>
      <w:r w:rsidRPr="00A506EB">
        <w:rPr>
          <w:kern w:val="0"/>
          <w14:ligatures w14:val="none"/>
        </w:rPr>
        <w:t>Patients must have a copy of their current insurance card(s) on file with the clinic to ensure timely payment, this is part of your contract with your insurance company.  It is your responsibility to understand your insurance benefits and services.</w:t>
      </w:r>
    </w:p>
    <w:p w14:paraId="6F796BC3" w14:textId="16E5E304" w:rsidR="00A506EB" w:rsidRDefault="00A506EB" w:rsidP="0066613A">
      <w:pPr>
        <w:numPr>
          <w:ilvl w:val="1"/>
          <w:numId w:val="1"/>
        </w:numPr>
        <w:spacing w:before="60" w:after="0" w:line="360" w:lineRule="auto"/>
        <w:contextualSpacing/>
        <w:rPr>
          <w:kern w:val="0"/>
          <w14:ligatures w14:val="none"/>
        </w:rPr>
      </w:pPr>
      <w:r>
        <w:rPr>
          <w:kern w:val="0"/>
          <w14:ligatures w14:val="none"/>
        </w:rPr>
        <w:t>Does your plan cover well visits?</w:t>
      </w:r>
    </w:p>
    <w:p w14:paraId="795A9660" w14:textId="76CEEC20" w:rsidR="00A506EB" w:rsidRDefault="00A506EB" w:rsidP="0066613A">
      <w:pPr>
        <w:numPr>
          <w:ilvl w:val="1"/>
          <w:numId w:val="1"/>
        </w:numPr>
        <w:spacing w:before="60" w:after="0" w:line="360" w:lineRule="auto"/>
        <w:contextualSpacing/>
        <w:rPr>
          <w:kern w:val="0"/>
          <w14:ligatures w14:val="none"/>
        </w:rPr>
      </w:pPr>
      <w:r>
        <w:rPr>
          <w:kern w:val="0"/>
          <w14:ligatures w14:val="none"/>
        </w:rPr>
        <w:t>Does your plan cover sick visits?</w:t>
      </w:r>
    </w:p>
    <w:p w14:paraId="33287C68" w14:textId="2F311794" w:rsidR="00A506EB" w:rsidRDefault="00A506EB" w:rsidP="0066613A">
      <w:pPr>
        <w:numPr>
          <w:ilvl w:val="1"/>
          <w:numId w:val="1"/>
        </w:numPr>
        <w:spacing w:before="60" w:after="0" w:line="360" w:lineRule="auto"/>
        <w:contextualSpacing/>
        <w:rPr>
          <w:kern w:val="0"/>
          <w14:ligatures w14:val="none"/>
        </w:rPr>
      </w:pPr>
      <w:r>
        <w:rPr>
          <w:kern w:val="0"/>
          <w14:ligatures w14:val="none"/>
        </w:rPr>
        <w:t>Are there restrictions to vaccine coverage?</w:t>
      </w:r>
    </w:p>
    <w:p w14:paraId="3A8C3098" w14:textId="040107EC" w:rsidR="00A506EB" w:rsidRDefault="00A506EB" w:rsidP="0066613A">
      <w:pPr>
        <w:numPr>
          <w:ilvl w:val="1"/>
          <w:numId w:val="1"/>
        </w:numPr>
        <w:spacing w:before="60" w:after="0" w:line="360" w:lineRule="auto"/>
        <w:contextualSpacing/>
        <w:rPr>
          <w:kern w:val="0"/>
          <w14:ligatures w14:val="none"/>
        </w:rPr>
      </w:pPr>
      <w:r>
        <w:rPr>
          <w:kern w:val="0"/>
          <w14:ligatures w14:val="none"/>
        </w:rPr>
        <w:t>What is your copay &amp; deductible for well and sick visits?</w:t>
      </w:r>
    </w:p>
    <w:p w14:paraId="3F6385C5" w14:textId="585F55CB" w:rsidR="00A506EB" w:rsidRDefault="00A506EB" w:rsidP="0066613A">
      <w:pPr>
        <w:numPr>
          <w:ilvl w:val="1"/>
          <w:numId w:val="1"/>
        </w:numPr>
        <w:spacing w:before="60" w:after="0" w:line="360" w:lineRule="auto"/>
        <w:contextualSpacing/>
        <w:rPr>
          <w:kern w:val="0"/>
          <w14:ligatures w14:val="none"/>
        </w:rPr>
      </w:pPr>
      <w:r>
        <w:rPr>
          <w:kern w:val="0"/>
          <w14:ligatures w14:val="none"/>
        </w:rPr>
        <w:t>What coverage does your insurance have for in-office labs?</w:t>
      </w:r>
    </w:p>
    <w:p w14:paraId="16DF0CB8" w14:textId="11894E1C" w:rsidR="00A506EB" w:rsidRPr="00A506EB" w:rsidRDefault="00A506EB" w:rsidP="0066613A">
      <w:pPr>
        <w:numPr>
          <w:ilvl w:val="1"/>
          <w:numId w:val="1"/>
        </w:numPr>
        <w:spacing w:before="60" w:after="0" w:line="360" w:lineRule="auto"/>
        <w:contextualSpacing/>
        <w:rPr>
          <w:kern w:val="0"/>
          <w14:ligatures w14:val="none"/>
        </w:rPr>
      </w:pPr>
      <w:r>
        <w:rPr>
          <w:kern w:val="0"/>
          <w14:ligatures w14:val="none"/>
        </w:rPr>
        <w:t>What coverage does your insurance have for after-hours care?</w:t>
      </w:r>
    </w:p>
    <w:p w14:paraId="6129C4D0" w14:textId="2EBBDC1C" w:rsidR="00A506EB" w:rsidRPr="00A506EB" w:rsidRDefault="00A506EB" w:rsidP="0066613A">
      <w:pPr>
        <w:numPr>
          <w:ilvl w:val="0"/>
          <w:numId w:val="1"/>
        </w:numPr>
        <w:spacing w:before="60" w:after="0" w:line="360" w:lineRule="auto"/>
        <w:contextualSpacing/>
        <w:rPr>
          <w:kern w:val="0"/>
          <w14:ligatures w14:val="none"/>
        </w:rPr>
      </w:pPr>
      <w:r w:rsidRPr="00A506EB">
        <w:rPr>
          <w:kern w:val="0"/>
          <w14:ligatures w14:val="none"/>
        </w:rPr>
        <w:t xml:space="preserve">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t>
      </w:r>
      <w:r w:rsidR="009F43CE">
        <w:rPr>
          <w:kern w:val="0"/>
          <w14:ligatures w14:val="none"/>
        </w:rPr>
        <w:t xml:space="preserve">regardless of whether </w:t>
      </w:r>
      <w:r w:rsidRPr="00A506EB">
        <w:rPr>
          <w:kern w:val="0"/>
          <w14:ligatures w14:val="none"/>
        </w:rPr>
        <w:t>your insurance company pays your claim.  Your insurance benefit is a contract between you and your insurance company, we are not a party to that contract.</w:t>
      </w:r>
    </w:p>
    <w:p w14:paraId="1A704CF6" w14:textId="77777777" w:rsidR="00A506EB" w:rsidRPr="00A506EB" w:rsidRDefault="00A506EB" w:rsidP="0066613A">
      <w:pPr>
        <w:numPr>
          <w:ilvl w:val="0"/>
          <w:numId w:val="1"/>
        </w:numPr>
        <w:spacing w:before="60" w:after="0" w:line="360" w:lineRule="auto"/>
        <w:contextualSpacing/>
        <w:rPr>
          <w:kern w:val="0"/>
          <w14:ligatures w14:val="none"/>
        </w:rPr>
      </w:pPr>
      <w:r w:rsidRPr="00A506EB">
        <w:rPr>
          <w:kern w:val="0"/>
          <w14:ligatures w14:val="none"/>
        </w:rPr>
        <w:t>If your coverage changes, please notify us before your next visit so we can make the appropriate changes to help you receive your maximum benefits.  If your insurance company does not pay your claim due to unreported changes, you will be held responsible for the unpaid balance.</w:t>
      </w:r>
    </w:p>
    <w:p w14:paraId="61453456" w14:textId="3727BAEF" w:rsidR="00A506EB" w:rsidRDefault="00A506EB" w:rsidP="0066613A">
      <w:pPr>
        <w:numPr>
          <w:ilvl w:val="0"/>
          <w:numId w:val="1"/>
        </w:numPr>
        <w:spacing w:before="60" w:after="0" w:line="360" w:lineRule="auto"/>
        <w:contextualSpacing/>
        <w:rPr>
          <w:kern w:val="0"/>
          <w14:ligatures w14:val="none"/>
        </w:rPr>
      </w:pPr>
      <w:r w:rsidRPr="00A506EB">
        <w:rPr>
          <w:kern w:val="0"/>
          <w14:ligatures w14:val="none"/>
        </w:rPr>
        <w:t xml:space="preserve">If </w:t>
      </w:r>
      <w:r w:rsidR="009F43CE" w:rsidRPr="00A506EB">
        <w:rPr>
          <w:kern w:val="0"/>
          <w14:ligatures w14:val="none"/>
        </w:rPr>
        <w:t>Health Share</w:t>
      </w:r>
      <w:r w:rsidRPr="00A506EB">
        <w:rPr>
          <w:kern w:val="0"/>
          <w14:ligatures w14:val="none"/>
        </w:rPr>
        <w:t xml:space="preserve"> program payments are not received in our office within 60 days, the amount will be transmitted to patient responsibility, and you will be required to make payment arrangements.</w:t>
      </w:r>
    </w:p>
    <w:p w14:paraId="77FE8D00" w14:textId="7BBD35CE" w:rsidR="00A506EB" w:rsidRDefault="00A506EB" w:rsidP="0066613A">
      <w:pPr>
        <w:numPr>
          <w:ilvl w:val="0"/>
          <w:numId w:val="1"/>
        </w:numPr>
        <w:spacing w:before="60" w:after="0" w:line="360" w:lineRule="auto"/>
        <w:contextualSpacing/>
        <w:rPr>
          <w:kern w:val="0"/>
          <w14:ligatures w14:val="none"/>
        </w:rPr>
      </w:pPr>
      <w:r>
        <w:rPr>
          <w:kern w:val="0"/>
          <w14:ligatures w14:val="none"/>
        </w:rPr>
        <w:t>If you have Medicaid, Concord Children’s Clinic should be assigned the PCP (Primary Care Provider) on your card.</w:t>
      </w:r>
      <w:r w:rsidR="00481F28">
        <w:rPr>
          <w:kern w:val="0"/>
          <w14:ligatures w14:val="none"/>
        </w:rPr>
        <w:t xml:space="preserve">  The front desk has paperwork for you to fill out to change the PCP if required.</w:t>
      </w:r>
    </w:p>
    <w:p w14:paraId="6FC3B613" w14:textId="77777777" w:rsidR="00481F28" w:rsidRDefault="00481F28" w:rsidP="0066613A">
      <w:pPr>
        <w:spacing w:before="60" w:after="0" w:line="360" w:lineRule="auto"/>
        <w:ind w:left="720"/>
        <w:contextualSpacing/>
        <w:rPr>
          <w:kern w:val="0"/>
          <w14:ligatures w14:val="none"/>
        </w:rPr>
      </w:pPr>
    </w:p>
    <w:p w14:paraId="36F59F35" w14:textId="77777777" w:rsidR="00A506EB" w:rsidRDefault="00A506EB" w:rsidP="0066613A">
      <w:pPr>
        <w:spacing w:after="0" w:line="360" w:lineRule="auto"/>
        <w:contextualSpacing/>
        <w:rPr>
          <w:b/>
          <w:bCs/>
          <w:kern w:val="0"/>
          <w:sz w:val="24"/>
          <w:szCs w:val="24"/>
          <w14:ligatures w14:val="none"/>
        </w:rPr>
      </w:pPr>
      <w:r w:rsidRPr="00A506EB">
        <w:rPr>
          <w:b/>
          <w:bCs/>
          <w:kern w:val="0"/>
          <w:sz w:val="24"/>
          <w:szCs w:val="24"/>
          <w14:ligatures w14:val="none"/>
        </w:rPr>
        <w:t>PAYMENTS</w:t>
      </w:r>
    </w:p>
    <w:p w14:paraId="07E9978A" w14:textId="7DA760A8" w:rsidR="00A506EB" w:rsidRPr="00A506EB" w:rsidRDefault="00A506EB" w:rsidP="0066613A">
      <w:pPr>
        <w:numPr>
          <w:ilvl w:val="0"/>
          <w:numId w:val="2"/>
        </w:numPr>
        <w:spacing w:before="60" w:after="0" w:line="360" w:lineRule="auto"/>
        <w:contextualSpacing/>
        <w:rPr>
          <w:kern w:val="0"/>
          <w14:ligatures w14:val="none"/>
        </w:rPr>
      </w:pPr>
      <w:r w:rsidRPr="00A506EB">
        <w:rPr>
          <w:kern w:val="0"/>
          <w14:ligatures w14:val="none"/>
        </w:rPr>
        <w:t>Full Payment (Co-Pays &amp; Deductibles) are due at the time of treatment.  We accept Cash, Checks &amp; Credit Cards</w:t>
      </w:r>
      <w:r w:rsidR="00203633">
        <w:rPr>
          <w:kern w:val="0"/>
          <w14:ligatures w14:val="none"/>
        </w:rPr>
        <w:t xml:space="preserve"> (MC &amp; Visa Only)</w:t>
      </w:r>
      <w:r w:rsidRPr="00A506EB">
        <w:rPr>
          <w:kern w:val="0"/>
          <w14:ligatures w14:val="none"/>
        </w:rPr>
        <w:t>.</w:t>
      </w:r>
      <w:r w:rsidR="00525C87">
        <w:rPr>
          <w:kern w:val="0"/>
          <w14:ligatures w14:val="none"/>
        </w:rPr>
        <w:t xml:space="preserve"> Failure to provide payment at check-in may result in your appt being rescheduled.</w:t>
      </w:r>
      <w:r w:rsidR="002E0112">
        <w:rPr>
          <w:kern w:val="0"/>
          <w14:ligatures w14:val="none"/>
        </w:rPr>
        <w:t xml:space="preserve">  Please note, your copay and deductible is set by your insurance c</w:t>
      </w:r>
      <w:r w:rsidR="006A681A">
        <w:rPr>
          <w:kern w:val="0"/>
          <w14:ligatures w14:val="none"/>
        </w:rPr>
        <w:t>arrier</w:t>
      </w:r>
      <w:r w:rsidR="002E0112">
        <w:rPr>
          <w:kern w:val="0"/>
          <w14:ligatures w14:val="none"/>
        </w:rPr>
        <w:t xml:space="preserve"> not by the clinic.</w:t>
      </w:r>
    </w:p>
    <w:p w14:paraId="27673019" w14:textId="77777777" w:rsidR="00A506EB" w:rsidRPr="00A506EB" w:rsidRDefault="00A506EB" w:rsidP="0066613A">
      <w:pPr>
        <w:numPr>
          <w:ilvl w:val="0"/>
          <w:numId w:val="2"/>
        </w:numPr>
        <w:spacing w:before="60" w:after="0" w:line="360" w:lineRule="auto"/>
        <w:contextualSpacing/>
        <w:rPr>
          <w:kern w:val="0"/>
          <w14:ligatures w14:val="none"/>
        </w:rPr>
      </w:pPr>
      <w:r w:rsidRPr="00A506EB">
        <w:rPr>
          <w:kern w:val="0"/>
          <w14:ligatures w14:val="none"/>
        </w:rPr>
        <w:t>If your insurance carrier considers us “out of network” or does not participate with us, you are responsible for payment in full at time of service.</w:t>
      </w:r>
    </w:p>
    <w:p w14:paraId="3CACF3F1" w14:textId="77777777" w:rsidR="00A506EB" w:rsidRPr="00A506EB" w:rsidRDefault="00A506EB" w:rsidP="0066613A">
      <w:pPr>
        <w:numPr>
          <w:ilvl w:val="0"/>
          <w:numId w:val="2"/>
        </w:numPr>
        <w:spacing w:before="60" w:after="0" w:line="360" w:lineRule="auto"/>
        <w:contextualSpacing/>
        <w:rPr>
          <w:kern w:val="0"/>
          <w14:ligatures w14:val="none"/>
        </w:rPr>
      </w:pPr>
      <w:r w:rsidRPr="00A506EB">
        <w:rPr>
          <w:kern w:val="0"/>
          <w14:ligatures w14:val="none"/>
        </w:rPr>
        <w:lastRenderedPageBreak/>
        <w:t>If you do not have insurance, you will be considered a “self-pay” patient.  Self-Pay patients will be given an estimate of what will be due for all services performed in the encounter.  Payment is due at the beginning of the visit.</w:t>
      </w:r>
    </w:p>
    <w:p w14:paraId="52173B9E" w14:textId="582CB09D" w:rsidR="00A506EB" w:rsidRPr="00A506EB" w:rsidRDefault="00A506EB" w:rsidP="0066613A">
      <w:pPr>
        <w:numPr>
          <w:ilvl w:val="0"/>
          <w:numId w:val="2"/>
        </w:numPr>
        <w:spacing w:before="60" w:after="0" w:line="360" w:lineRule="auto"/>
        <w:contextualSpacing/>
        <w:rPr>
          <w:kern w:val="0"/>
          <w14:ligatures w14:val="none"/>
        </w:rPr>
      </w:pPr>
      <w:r w:rsidRPr="00A506EB">
        <w:rPr>
          <w:kern w:val="0"/>
          <w14:ligatures w14:val="none"/>
        </w:rPr>
        <w:t xml:space="preserve">If you have financial hardship or </w:t>
      </w:r>
      <w:r w:rsidR="001A641B" w:rsidRPr="00A506EB">
        <w:rPr>
          <w:kern w:val="0"/>
          <w14:ligatures w14:val="none"/>
        </w:rPr>
        <w:t>are unable</w:t>
      </w:r>
      <w:r w:rsidRPr="00A506EB">
        <w:rPr>
          <w:kern w:val="0"/>
          <w14:ligatures w14:val="none"/>
        </w:rPr>
        <w:t xml:space="preserve"> to pay your bill, please contact our billing dept. at 704-784-1010.  </w:t>
      </w:r>
      <w:r w:rsidR="00225ACF">
        <w:rPr>
          <w:kern w:val="0"/>
          <w14:ligatures w14:val="none"/>
        </w:rPr>
        <w:t>A payment agreement may be</w:t>
      </w:r>
      <w:r w:rsidR="008344CC">
        <w:rPr>
          <w:kern w:val="0"/>
          <w14:ligatures w14:val="none"/>
        </w:rPr>
        <w:t xml:space="preserve"> made available</w:t>
      </w:r>
      <w:r w:rsidR="00225ACF">
        <w:rPr>
          <w:kern w:val="0"/>
          <w14:ligatures w14:val="none"/>
        </w:rPr>
        <w:t xml:space="preserve">.  </w:t>
      </w:r>
      <w:r w:rsidRPr="00A506EB">
        <w:rPr>
          <w:kern w:val="0"/>
          <w14:ligatures w14:val="none"/>
        </w:rPr>
        <w:t xml:space="preserve">Any past due balance that cannot be </w:t>
      </w:r>
      <w:r w:rsidR="001A641B" w:rsidRPr="00A506EB">
        <w:rPr>
          <w:kern w:val="0"/>
          <w14:ligatures w14:val="none"/>
        </w:rPr>
        <w:t>paid</w:t>
      </w:r>
      <w:r w:rsidRPr="00A506EB">
        <w:rPr>
          <w:kern w:val="0"/>
          <w14:ligatures w14:val="none"/>
        </w:rPr>
        <w:t xml:space="preserve"> may be turned over to a collection agency after 90 days.</w:t>
      </w:r>
    </w:p>
    <w:p w14:paraId="6056F8C9" w14:textId="77777777" w:rsidR="00A506EB" w:rsidRPr="00A506EB" w:rsidRDefault="00A506EB" w:rsidP="0066613A">
      <w:pPr>
        <w:numPr>
          <w:ilvl w:val="0"/>
          <w:numId w:val="2"/>
        </w:numPr>
        <w:spacing w:before="60" w:after="0" w:line="360" w:lineRule="auto"/>
        <w:contextualSpacing/>
        <w:rPr>
          <w:kern w:val="0"/>
          <w14:ligatures w14:val="none"/>
        </w:rPr>
      </w:pPr>
      <w:r w:rsidRPr="00A506EB">
        <w:rPr>
          <w:kern w:val="0"/>
          <w14:ligatures w14:val="none"/>
        </w:rPr>
        <w:t xml:space="preserve">Any separate bills received from lab, x-ray, or other diagnostic services from another facility is the full financial responsibility of the patient. </w:t>
      </w:r>
    </w:p>
    <w:p w14:paraId="03930F70" w14:textId="4F4249DD" w:rsidR="00A506EB" w:rsidRDefault="00A506EB" w:rsidP="0066613A">
      <w:pPr>
        <w:numPr>
          <w:ilvl w:val="0"/>
          <w:numId w:val="2"/>
        </w:numPr>
        <w:spacing w:before="60" w:after="0" w:line="360" w:lineRule="auto"/>
        <w:contextualSpacing/>
        <w:rPr>
          <w:kern w:val="0"/>
          <w14:ligatures w14:val="none"/>
        </w:rPr>
      </w:pPr>
      <w:r w:rsidRPr="00A506EB">
        <w:rPr>
          <w:kern w:val="0"/>
          <w14:ligatures w14:val="none"/>
        </w:rPr>
        <w:t xml:space="preserve">Any concerns besides well visit issues during a well </w:t>
      </w:r>
      <w:r w:rsidR="001A641B" w:rsidRPr="00A506EB">
        <w:rPr>
          <w:kern w:val="0"/>
          <w14:ligatures w14:val="none"/>
        </w:rPr>
        <w:t>visit</w:t>
      </w:r>
      <w:r w:rsidRPr="00A506EB">
        <w:rPr>
          <w:kern w:val="0"/>
          <w14:ligatures w14:val="none"/>
        </w:rPr>
        <w:t xml:space="preserve"> may require separate coding and therefore may have an additional charge.</w:t>
      </w:r>
    </w:p>
    <w:p w14:paraId="154E33DF" w14:textId="77777777" w:rsidR="00481F28" w:rsidRDefault="00481F28" w:rsidP="0066613A">
      <w:pPr>
        <w:spacing w:before="60" w:after="0" w:line="360" w:lineRule="auto"/>
        <w:ind w:left="720"/>
        <w:contextualSpacing/>
        <w:rPr>
          <w:kern w:val="0"/>
          <w14:ligatures w14:val="none"/>
        </w:rPr>
      </w:pPr>
    </w:p>
    <w:p w14:paraId="6C46E07D" w14:textId="77777777" w:rsidR="0066613A" w:rsidRPr="00B577D2" w:rsidRDefault="0066613A" w:rsidP="0066613A">
      <w:pPr>
        <w:spacing w:after="0" w:line="360" w:lineRule="auto"/>
        <w:rPr>
          <w:b/>
          <w:bCs/>
          <w:sz w:val="24"/>
          <w:szCs w:val="24"/>
        </w:rPr>
      </w:pPr>
      <w:r w:rsidRPr="00B577D2">
        <w:rPr>
          <w:b/>
          <w:bCs/>
          <w:sz w:val="24"/>
          <w:szCs w:val="24"/>
        </w:rPr>
        <w:t xml:space="preserve">ANNUAL WELL CHILD CHECKS </w:t>
      </w:r>
      <w:r>
        <w:rPr>
          <w:b/>
          <w:bCs/>
          <w:sz w:val="24"/>
          <w:szCs w:val="24"/>
        </w:rPr>
        <w:t xml:space="preserve">&amp; ADDITIONAL </w:t>
      </w:r>
      <w:r w:rsidRPr="00B577D2">
        <w:rPr>
          <w:b/>
          <w:bCs/>
          <w:sz w:val="24"/>
          <w:szCs w:val="24"/>
        </w:rPr>
        <w:t>CHARGES</w:t>
      </w:r>
    </w:p>
    <w:p w14:paraId="761F0E1F" w14:textId="77777777" w:rsidR="0066613A" w:rsidRDefault="0066613A" w:rsidP="0066613A">
      <w:pPr>
        <w:pStyle w:val="ListParagraph"/>
        <w:numPr>
          <w:ilvl w:val="0"/>
          <w:numId w:val="6"/>
        </w:numPr>
        <w:spacing w:after="0" w:line="360" w:lineRule="auto"/>
      </w:pPr>
      <w:r>
        <w:t>Standard Well Child Check Visits Include:</w:t>
      </w:r>
    </w:p>
    <w:p w14:paraId="206DBF10" w14:textId="77777777" w:rsidR="0066613A" w:rsidRDefault="0066613A" w:rsidP="0066613A">
      <w:pPr>
        <w:pStyle w:val="ListParagraph"/>
        <w:numPr>
          <w:ilvl w:val="1"/>
          <w:numId w:val="9"/>
        </w:numPr>
        <w:spacing w:after="0" w:line="360" w:lineRule="auto"/>
      </w:pPr>
      <w:r>
        <w:t>Height, Weight, BMI (Body Mass Index) 3yr+, Head Circumference (baby’s)</w:t>
      </w:r>
    </w:p>
    <w:p w14:paraId="2D478FC5" w14:textId="77777777" w:rsidR="0066613A" w:rsidRDefault="0066613A" w:rsidP="0066613A">
      <w:pPr>
        <w:pStyle w:val="ListParagraph"/>
        <w:numPr>
          <w:ilvl w:val="1"/>
          <w:numId w:val="9"/>
        </w:numPr>
        <w:spacing w:after="0" w:line="360" w:lineRule="auto"/>
      </w:pPr>
      <w:r>
        <w:t>Check body parts &amp; systems.</w:t>
      </w:r>
    </w:p>
    <w:p w14:paraId="2D6352EE" w14:textId="77777777" w:rsidR="0066613A" w:rsidRDefault="0066613A" w:rsidP="0066613A">
      <w:pPr>
        <w:pStyle w:val="ListParagraph"/>
        <w:numPr>
          <w:ilvl w:val="1"/>
          <w:numId w:val="9"/>
        </w:numPr>
        <w:spacing w:after="0" w:line="360" w:lineRule="auto"/>
      </w:pPr>
      <w:r>
        <w:t>Discuss age related expectations and guidance.</w:t>
      </w:r>
    </w:p>
    <w:p w14:paraId="5671508C" w14:textId="77777777" w:rsidR="0066613A" w:rsidRDefault="0066613A" w:rsidP="0066613A">
      <w:pPr>
        <w:pStyle w:val="ListParagraph"/>
        <w:numPr>
          <w:ilvl w:val="1"/>
          <w:numId w:val="9"/>
        </w:numPr>
        <w:spacing w:after="0" w:line="360" w:lineRule="auto"/>
      </w:pPr>
      <w:r>
        <w:t>Discuss age-appropriate nutrition.</w:t>
      </w:r>
    </w:p>
    <w:p w14:paraId="542BEDC4" w14:textId="77777777" w:rsidR="0066613A" w:rsidRDefault="0066613A" w:rsidP="0066613A">
      <w:pPr>
        <w:pStyle w:val="ListParagraph"/>
        <w:numPr>
          <w:ilvl w:val="1"/>
          <w:numId w:val="9"/>
        </w:numPr>
        <w:spacing w:after="0" w:line="360" w:lineRule="auto"/>
      </w:pPr>
      <w:r>
        <w:t>Discuss schooling (if age appropriate)</w:t>
      </w:r>
    </w:p>
    <w:p w14:paraId="344D490D" w14:textId="77777777" w:rsidR="0066613A" w:rsidRDefault="0066613A" w:rsidP="0066613A">
      <w:pPr>
        <w:pStyle w:val="ListParagraph"/>
        <w:numPr>
          <w:ilvl w:val="1"/>
          <w:numId w:val="9"/>
        </w:numPr>
        <w:spacing w:after="0" w:line="360" w:lineRule="auto"/>
      </w:pPr>
      <w:r>
        <w:t>Fill out forms for daycare/school/sports.</w:t>
      </w:r>
    </w:p>
    <w:p w14:paraId="13F85131" w14:textId="77777777" w:rsidR="0066613A" w:rsidRDefault="0066613A" w:rsidP="0066613A">
      <w:pPr>
        <w:pStyle w:val="ListParagraph"/>
        <w:numPr>
          <w:ilvl w:val="1"/>
          <w:numId w:val="9"/>
        </w:numPr>
        <w:spacing w:after="0" w:line="360" w:lineRule="auto"/>
      </w:pPr>
      <w:r>
        <w:t xml:space="preserve">Refill medication if required.   </w:t>
      </w:r>
    </w:p>
    <w:p w14:paraId="384F73A2" w14:textId="77777777" w:rsidR="0066613A" w:rsidRPr="0066613A" w:rsidRDefault="0066613A" w:rsidP="0066613A">
      <w:pPr>
        <w:pStyle w:val="ListParagraph"/>
        <w:numPr>
          <w:ilvl w:val="0"/>
          <w:numId w:val="6"/>
        </w:numPr>
        <w:spacing w:after="0" w:line="360" w:lineRule="auto"/>
      </w:pPr>
      <w:r>
        <w:t xml:space="preserve">Any concerns you may have during a well child check that does not pertain to standard check-up visit screenings or evaluations that you may behind on will be billed as an additional separate and additional charges.  </w:t>
      </w:r>
      <w:r w:rsidRPr="00863209">
        <w:rPr>
          <w:i/>
          <w:iCs/>
        </w:rPr>
        <w:t>(Examples: headaches, stomach pains, psychological/school problems, ADHD issues, Asthma, Chronic conditions.</w:t>
      </w:r>
    </w:p>
    <w:p w14:paraId="6E41C59C" w14:textId="77777777" w:rsidR="0066613A" w:rsidRDefault="0066613A" w:rsidP="0066613A">
      <w:pPr>
        <w:spacing w:before="60" w:after="0" w:line="360" w:lineRule="auto"/>
        <w:ind w:left="720"/>
        <w:contextualSpacing/>
        <w:rPr>
          <w:kern w:val="0"/>
          <w14:ligatures w14:val="none"/>
        </w:rPr>
      </w:pPr>
    </w:p>
    <w:p w14:paraId="5862908D" w14:textId="2CFB6A86" w:rsidR="00A506EB" w:rsidRDefault="00A506EB" w:rsidP="0066613A">
      <w:pPr>
        <w:spacing w:before="60" w:after="0" w:line="360" w:lineRule="auto"/>
        <w:contextualSpacing/>
        <w:rPr>
          <w:b/>
          <w:bCs/>
          <w:kern w:val="0"/>
          <w:sz w:val="24"/>
          <w:szCs w:val="24"/>
          <w14:ligatures w14:val="none"/>
        </w:rPr>
      </w:pPr>
      <w:r w:rsidRPr="00481F28">
        <w:rPr>
          <w:b/>
          <w:bCs/>
          <w:kern w:val="0"/>
          <w:sz w:val="24"/>
          <w:szCs w:val="24"/>
          <w14:ligatures w14:val="none"/>
        </w:rPr>
        <w:t>NEW BORNS</w:t>
      </w:r>
    </w:p>
    <w:p w14:paraId="5B646EE5" w14:textId="0C8499E7" w:rsidR="00A506EB" w:rsidRPr="00481F28" w:rsidRDefault="00A506EB" w:rsidP="0066613A">
      <w:pPr>
        <w:pStyle w:val="ListParagraph"/>
        <w:numPr>
          <w:ilvl w:val="0"/>
          <w:numId w:val="3"/>
        </w:numPr>
        <w:spacing w:before="60" w:after="0" w:line="360" w:lineRule="auto"/>
        <w:rPr>
          <w:kern w:val="0"/>
          <w14:ligatures w14:val="none"/>
        </w:rPr>
      </w:pPr>
      <w:r w:rsidRPr="00481F28">
        <w:rPr>
          <w:kern w:val="0"/>
          <w14:ligatures w14:val="none"/>
        </w:rPr>
        <w:t>Your first newborn visit</w:t>
      </w:r>
      <w:r w:rsidR="00481F28" w:rsidRPr="00481F28">
        <w:rPr>
          <w:kern w:val="0"/>
          <w14:ligatures w14:val="none"/>
        </w:rPr>
        <w:t xml:space="preserve"> is a well visit should be 1-3 days after hospital discharge.</w:t>
      </w:r>
    </w:p>
    <w:p w14:paraId="617A8154" w14:textId="22E59F09" w:rsidR="00481F28" w:rsidRDefault="00481F28" w:rsidP="0066613A">
      <w:pPr>
        <w:pStyle w:val="ListParagraph"/>
        <w:numPr>
          <w:ilvl w:val="0"/>
          <w:numId w:val="3"/>
        </w:numPr>
        <w:spacing w:before="60" w:after="0" w:line="360" w:lineRule="auto"/>
        <w:rPr>
          <w:kern w:val="0"/>
          <w14:ligatures w14:val="none"/>
        </w:rPr>
      </w:pPr>
      <w:r w:rsidRPr="00481F28">
        <w:rPr>
          <w:kern w:val="0"/>
          <w14:ligatures w14:val="none"/>
        </w:rPr>
        <w:t>Please make sure to add your newborn to your insurance plan within 30 day</w:t>
      </w:r>
      <w:r w:rsidR="009B2C27">
        <w:rPr>
          <w:kern w:val="0"/>
          <w14:ligatures w14:val="none"/>
        </w:rPr>
        <w:t>s</w:t>
      </w:r>
      <w:r w:rsidRPr="00481F28">
        <w:rPr>
          <w:kern w:val="0"/>
          <w14:ligatures w14:val="none"/>
        </w:rPr>
        <w:t xml:space="preserve"> of birth.</w:t>
      </w:r>
    </w:p>
    <w:p w14:paraId="361945CE" w14:textId="77777777" w:rsidR="0066613A" w:rsidRDefault="0066613A" w:rsidP="0066613A">
      <w:pPr>
        <w:spacing w:after="0" w:line="360" w:lineRule="auto"/>
        <w:rPr>
          <w:b/>
          <w:bCs/>
          <w:sz w:val="24"/>
          <w:szCs w:val="24"/>
        </w:rPr>
      </w:pPr>
    </w:p>
    <w:p w14:paraId="2A5A6EBA" w14:textId="4500430E" w:rsidR="00AD0D76" w:rsidRPr="00AD0D76" w:rsidRDefault="00AD0D76" w:rsidP="0066613A">
      <w:pPr>
        <w:spacing w:after="0" w:line="360" w:lineRule="auto"/>
        <w:rPr>
          <w:b/>
          <w:bCs/>
          <w:sz w:val="24"/>
          <w:szCs w:val="24"/>
        </w:rPr>
      </w:pPr>
      <w:r w:rsidRPr="00AD0D76">
        <w:rPr>
          <w:b/>
          <w:bCs/>
          <w:sz w:val="24"/>
          <w:szCs w:val="24"/>
        </w:rPr>
        <w:t>N</w:t>
      </w:r>
      <w:r>
        <w:rPr>
          <w:b/>
          <w:bCs/>
          <w:sz w:val="24"/>
          <w:szCs w:val="24"/>
        </w:rPr>
        <w:t>ON-CLINIC SERVICES</w:t>
      </w:r>
    </w:p>
    <w:p w14:paraId="24B5F463" w14:textId="2CC27800" w:rsidR="00AD0D76" w:rsidRDefault="00AD0D76" w:rsidP="0066613A">
      <w:pPr>
        <w:pStyle w:val="ListParagraph"/>
        <w:numPr>
          <w:ilvl w:val="0"/>
          <w:numId w:val="4"/>
        </w:numPr>
        <w:spacing w:after="0" w:line="360" w:lineRule="auto"/>
      </w:pPr>
      <w:r>
        <w:t>We charge for all services/procedures performed by our providers.</w:t>
      </w:r>
    </w:p>
    <w:p w14:paraId="11654FAF" w14:textId="30278318" w:rsidR="00AD0D76" w:rsidRDefault="00AD0D76" w:rsidP="0066613A">
      <w:pPr>
        <w:pStyle w:val="ListParagraph"/>
        <w:numPr>
          <w:ilvl w:val="0"/>
          <w:numId w:val="4"/>
        </w:numPr>
        <w:spacing w:after="0" w:line="360" w:lineRule="auto"/>
      </w:pPr>
      <w:r>
        <w:t xml:space="preserve">Please be aware that if any outside labs or x-ray services are required, you will receive a separate bill from those </w:t>
      </w:r>
      <w:r w:rsidR="00AB5864">
        <w:t>f</w:t>
      </w:r>
      <w:r>
        <w:t>acilities.</w:t>
      </w:r>
    </w:p>
    <w:p w14:paraId="14AD9D2F" w14:textId="77777777" w:rsidR="0066613A" w:rsidRDefault="0066613A" w:rsidP="0066613A">
      <w:pPr>
        <w:pStyle w:val="ListParagraph"/>
        <w:spacing w:after="0" w:line="360" w:lineRule="auto"/>
      </w:pPr>
    </w:p>
    <w:p w14:paraId="199A4626" w14:textId="77777777" w:rsidR="0066613A" w:rsidRDefault="0066613A" w:rsidP="0066613A">
      <w:pPr>
        <w:pStyle w:val="ListParagraph"/>
        <w:spacing w:after="0" w:line="360" w:lineRule="auto"/>
      </w:pPr>
    </w:p>
    <w:p w14:paraId="673F8F8E" w14:textId="77777777" w:rsidR="0066613A" w:rsidRDefault="0066613A" w:rsidP="0066613A">
      <w:pPr>
        <w:pStyle w:val="ListParagraph"/>
        <w:spacing w:after="0" w:line="360" w:lineRule="auto"/>
      </w:pPr>
    </w:p>
    <w:p w14:paraId="2E3212E9" w14:textId="74617DC2" w:rsidR="00AD0D76" w:rsidRPr="003E112E" w:rsidRDefault="00F648CC" w:rsidP="0066613A">
      <w:pPr>
        <w:spacing w:after="0" w:line="360" w:lineRule="auto"/>
        <w:rPr>
          <w:b/>
          <w:bCs/>
          <w:sz w:val="24"/>
          <w:szCs w:val="24"/>
        </w:rPr>
      </w:pPr>
      <w:r w:rsidRPr="003E112E">
        <w:rPr>
          <w:b/>
          <w:bCs/>
          <w:sz w:val="24"/>
          <w:szCs w:val="24"/>
        </w:rPr>
        <w:lastRenderedPageBreak/>
        <w:t>DIVORCE</w:t>
      </w:r>
    </w:p>
    <w:p w14:paraId="53B3791C" w14:textId="70786398" w:rsidR="00F648CC" w:rsidRDefault="00F648CC" w:rsidP="0066613A">
      <w:pPr>
        <w:pStyle w:val="ListParagraph"/>
        <w:numPr>
          <w:ilvl w:val="0"/>
          <w:numId w:val="5"/>
        </w:numPr>
        <w:spacing w:after="0" w:line="360" w:lineRule="auto"/>
      </w:pPr>
      <w:r>
        <w:t>In the case of divorce or separation, the parent authorizing treatment for the child/children will be the parent responsible for all charges</w:t>
      </w:r>
      <w:r w:rsidR="003E112E">
        <w:t>.</w:t>
      </w:r>
    </w:p>
    <w:p w14:paraId="6FE5C4EA" w14:textId="77777777" w:rsidR="0066613A" w:rsidRDefault="0066613A" w:rsidP="0066613A">
      <w:pPr>
        <w:pStyle w:val="ListParagraph"/>
        <w:spacing w:after="0" w:line="360" w:lineRule="auto"/>
      </w:pPr>
    </w:p>
    <w:p w14:paraId="56968116" w14:textId="77777777" w:rsidR="0066613A" w:rsidRDefault="0066613A" w:rsidP="0066613A">
      <w:pPr>
        <w:spacing w:after="0" w:line="360" w:lineRule="auto"/>
      </w:pPr>
    </w:p>
    <w:p w14:paraId="29358F56" w14:textId="4AD8E539" w:rsidR="00526513" w:rsidRDefault="00526513" w:rsidP="0066613A">
      <w:pPr>
        <w:spacing w:after="0" w:line="360" w:lineRule="auto"/>
        <w:contextualSpacing/>
        <w:rPr>
          <w:b/>
          <w:bCs/>
          <w:kern w:val="0"/>
          <w:sz w:val="24"/>
          <w:szCs w:val="24"/>
          <w14:ligatures w14:val="none"/>
        </w:rPr>
      </w:pPr>
      <w:r w:rsidRPr="00A506EB">
        <w:rPr>
          <w:b/>
          <w:bCs/>
          <w:kern w:val="0"/>
          <w:sz w:val="24"/>
          <w:szCs w:val="24"/>
          <w14:ligatures w14:val="none"/>
        </w:rPr>
        <w:t>FORMS</w:t>
      </w:r>
    </w:p>
    <w:p w14:paraId="5C3A7CC0" w14:textId="77777777" w:rsidR="00526513" w:rsidRDefault="00526513" w:rsidP="0066613A">
      <w:pPr>
        <w:numPr>
          <w:ilvl w:val="0"/>
          <w:numId w:val="3"/>
        </w:numPr>
        <w:spacing w:before="60" w:after="0" w:line="360" w:lineRule="auto"/>
        <w:contextualSpacing/>
        <w:rPr>
          <w:kern w:val="0"/>
          <w14:ligatures w14:val="none"/>
        </w:rPr>
      </w:pPr>
      <w:r w:rsidRPr="00A506EB">
        <w:rPr>
          <w:kern w:val="0"/>
          <w14:ligatures w14:val="none"/>
        </w:rPr>
        <w:t>Please be aware that various forms (based on your insurance) may have fees associated with them.  These fees are due prior to the forms being processed.</w:t>
      </w:r>
    </w:p>
    <w:p w14:paraId="4AD0BD59" w14:textId="77777777" w:rsidR="00526513" w:rsidRDefault="00526513" w:rsidP="00AB5864">
      <w:pPr>
        <w:spacing w:before="60" w:after="0" w:line="360" w:lineRule="auto"/>
        <w:ind w:left="720"/>
        <w:contextualSpacing/>
        <w:rPr>
          <w:kern w:val="0"/>
          <w14:ligatures w14:val="none"/>
        </w:rPr>
      </w:pPr>
    </w:p>
    <w:p w14:paraId="728D2360" w14:textId="140AA8B7" w:rsidR="001A641B" w:rsidRDefault="001A641B" w:rsidP="00AB5864">
      <w:pPr>
        <w:spacing w:line="360" w:lineRule="auto"/>
      </w:pPr>
    </w:p>
    <w:sectPr w:rsidR="001A641B" w:rsidSect="00C645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FF"/>
    <w:multiLevelType w:val="hybridMultilevel"/>
    <w:tmpl w:val="C514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0749D"/>
    <w:multiLevelType w:val="hybridMultilevel"/>
    <w:tmpl w:val="F2B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06625"/>
    <w:multiLevelType w:val="hybridMultilevel"/>
    <w:tmpl w:val="C31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43CFD"/>
    <w:multiLevelType w:val="multilevel"/>
    <w:tmpl w:val="DD48BC7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65165411"/>
    <w:multiLevelType w:val="multilevel"/>
    <w:tmpl w:val="67C8028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7581217E"/>
    <w:multiLevelType w:val="hybridMultilevel"/>
    <w:tmpl w:val="04CE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8525F"/>
    <w:multiLevelType w:val="hybridMultilevel"/>
    <w:tmpl w:val="AEFA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844348">
    <w:abstractNumId w:val="0"/>
  </w:num>
  <w:num w:numId="2" w16cid:durableId="517239459">
    <w:abstractNumId w:val="2"/>
  </w:num>
  <w:num w:numId="3" w16cid:durableId="520779096">
    <w:abstractNumId w:val="5"/>
  </w:num>
  <w:num w:numId="4" w16cid:durableId="491069983">
    <w:abstractNumId w:val="1"/>
  </w:num>
  <w:num w:numId="5" w16cid:durableId="1506021142">
    <w:abstractNumId w:val="6"/>
  </w:num>
  <w:num w:numId="6" w16cid:durableId="964432298">
    <w:abstractNumId w:val="4"/>
  </w:num>
  <w:num w:numId="7" w16cid:durableId="444010399">
    <w:abstractNumId w:val="4"/>
    <w:lvlOverride w:ilvl="0">
      <w:lvl w:ilvl="0">
        <w:start w:val="1"/>
        <w:numFmt w:val="bullet"/>
        <w:lvlText w:val=""/>
        <w:lvlJc w:val="left"/>
        <w:pPr>
          <w:ind w:left="1080" w:hanging="360"/>
        </w:pPr>
        <w:rPr>
          <w:rFonts w:ascii="Symbol" w:hAnsi="Symbol" w:hint="default"/>
        </w:rPr>
      </w:lvl>
    </w:lvlOverride>
    <w:lvlOverride w:ilvl="1">
      <w:lvl w:ilvl="1">
        <w:start w:val="1"/>
        <w:numFmt w:val="bullet"/>
        <w:lvlText w:val=""/>
        <w:lvlJc w:val="left"/>
        <w:pPr>
          <w:ind w:left="1440" w:hanging="360"/>
        </w:pPr>
        <w:rPr>
          <w:rFonts w:ascii="Wingdings" w:hAnsi="Wingdings" w:hint="default"/>
        </w:rPr>
      </w:lvl>
    </w:lvlOverride>
    <w:lvlOverride w:ilvl="2">
      <w:lvl w:ilvl="2">
        <w:start w:val="1"/>
        <w:numFmt w:val="lowerRoman"/>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 w16cid:durableId="50933584">
    <w:abstractNumId w:val="4"/>
    <w:lvlOverride w:ilvl="0">
      <w:lvl w:ilvl="0">
        <w:start w:val="1"/>
        <w:numFmt w:val="bullet"/>
        <w:lvlText w:val=""/>
        <w:lvlJc w:val="left"/>
        <w:pPr>
          <w:ind w:left="1080" w:hanging="360"/>
        </w:pPr>
        <w:rPr>
          <w:rFonts w:ascii="Symbol" w:hAnsi="Symbol" w:hint="default"/>
        </w:rPr>
      </w:lvl>
    </w:lvlOverride>
    <w:lvlOverride w:ilvl="1">
      <w:lvl w:ilvl="1">
        <w:start w:val="1"/>
        <w:numFmt w:val="bullet"/>
        <w:lvlText w:val=""/>
        <w:lvlJc w:val="left"/>
        <w:pPr>
          <w:ind w:left="1440" w:hanging="360"/>
        </w:pPr>
        <w:rPr>
          <w:rFonts w:ascii="Symbol" w:hAnsi="Symbol" w:hint="default"/>
          <w:color w:val="auto"/>
        </w:rPr>
      </w:lvl>
    </w:lvlOverride>
    <w:lvlOverride w:ilvl="2">
      <w:lvl w:ilvl="2">
        <w:start w:val="1"/>
        <w:numFmt w:val="lowerRoman"/>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 w16cid:durableId="11425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EB"/>
    <w:rsid w:val="00036C14"/>
    <w:rsid w:val="000F0F3B"/>
    <w:rsid w:val="00115E8E"/>
    <w:rsid w:val="00156F43"/>
    <w:rsid w:val="0016588B"/>
    <w:rsid w:val="001A641B"/>
    <w:rsid w:val="00203633"/>
    <w:rsid w:val="00225ACF"/>
    <w:rsid w:val="00231DD7"/>
    <w:rsid w:val="002413AD"/>
    <w:rsid w:val="002C3449"/>
    <w:rsid w:val="002E0112"/>
    <w:rsid w:val="0031471E"/>
    <w:rsid w:val="00322386"/>
    <w:rsid w:val="00384438"/>
    <w:rsid w:val="003D5882"/>
    <w:rsid w:val="003E112E"/>
    <w:rsid w:val="00481F28"/>
    <w:rsid w:val="004E1AE7"/>
    <w:rsid w:val="00525C87"/>
    <w:rsid w:val="00526513"/>
    <w:rsid w:val="0066613A"/>
    <w:rsid w:val="0069712B"/>
    <w:rsid w:val="006A681A"/>
    <w:rsid w:val="00726673"/>
    <w:rsid w:val="008344CC"/>
    <w:rsid w:val="00863209"/>
    <w:rsid w:val="008C6AC2"/>
    <w:rsid w:val="008E7B35"/>
    <w:rsid w:val="009B2C27"/>
    <w:rsid w:val="009F43CE"/>
    <w:rsid w:val="00A101EA"/>
    <w:rsid w:val="00A506EB"/>
    <w:rsid w:val="00A70B13"/>
    <w:rsid w:val="00A81D94"/>
    <w:rsid w:val="00AB5864"/>
    <w:rsid w:val="00AD0D76"/>
    <w:rsid w:val="00B301EE"/>
    <w:rsid w:val="00B577D2"/>
    <w:rsid w:val="00B81F3C"/>
    <w:rsid w:val="00B94C2B"/>
    <w:rsid w:val="00C23C70"/>
    <w:rsid w:val="00C645D6"/>
    <w:rsid w:val="00C9676E"/>
    <w:rsid w:val="00D63135"/>
    <w:rsid w:val="00DA0DD2"/>
    <w:rsid w:val="00DB59A8"/>
    <w:rsid w:val="00E027DB"/>
    <w:rsid w:val="00E07A70"/>
    <w:rsid w:val="00E551CE"/>
    <w:rsid w:val="00F6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1C75"/>
  <w15:chartTrackingRefBased/>
  <w15:docId w15:val="{0938CB3A-22F7-47E7-9624-AADA306C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712B"/>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481F28"/>
    <w:pPr>
      <w:ind w:left="720"/>
      <w:contextualSpacing/>
    </w:pPr>
  </w:style>
  <w:style w:type="table" w:styleId="TableGrid">
    <w:name w:val="Table Grid"/>
    <w:basedOn w:val="TableNormal"/>
    <w:uiPriority w:val="39"/>
    <w:rsid w:val="00E0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FA610E20D144D893A288ED15063B4" ma:contentTypeVersion="3" ma:contentTypeDescription="Create a new document." ma:contentTypeScope="" ma:versionID="25c2bfe9081d9a2fd6092ca660217de5">
  <xsd:schema xmlns:xsd="http://www.w3.org/2001/XMLSchema" xmlns:xs="http://www.w3.org/2001/XMLSchema" xmlns:p="http://schemas.microsoft.com/office/2006/metadata/properties" xmlns:ns2="445c0fb0-4fdb-4162-bb81-14710ee224bc" targetNamespace="http://schemas.microsoft.com/office/2006/metadata/properties" ma:root="true" ma:fieldsID="99375a0c71f0b569cafe238699c147d9" ns2:_="">
    <xsd:import namespace="445c0fb0-4fdb-4162-bb81-14710ee224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c0fb0-4fdb-4162-bb81-14710ee22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2D7E0-A70D-4AAA-AC56-906A2CE440C0}">
  <ds:schemaRefs>
    <ds:schemaRef ds:uri="http://schemas.microsoft.com/sharepoint/v3/contenttype/forms"/>
  </ds:schemaRefs>
</ds:datastoreItem>
</file>

<file path=customXml/itemProps2.xml><?xml version="1.0" encoding="utf-8"?>
<ds:datastoreItem xmlns:ds="http://schemas.openxmlformats.org/officeDocument/2006/customXml" ds:itemID="{BC4CF13A-E00B-42C6-9212-416B60828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c0fb0-4fdb-4162-bb81-14710ee22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Desai</dc:creator>
  <cp:keywords/>
  <dc:description/>
  <cp:lastModifiedBy>Sheetal Desai</cp:lastModifiedBy>
  <cp:revision>48</cp:revision>
  <cp:lastPrinted>2023-09-22T15:23:00Z</cp:lastPrinted>
  <dcterms:created xsi:type="dcterms:W3CDTF">2023-08-25T19:39:00Z</dcterms:created>
  <dcterms:modified xsi:type="dcterms:W3CDTF">2023-09-22T16:10:00Z</dcterms:modified>
</cp:coreProperties>
</file>